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utoSpaceDE w:val="0"/>
        <w:spacing w:line="480" w:lineRule="auto"/>
        <w:jc w:val="center"/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bidi="ar"/>
        </w:rPr>
        <w:t>暨南大学</w:t>
      </w: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eastAsia="zh-CN" w:bidi="ar"/>
        </w:rPr>
        <w:t>伯明翰大学联合学院</w:t>
      </w:r>
      <w:r>
        <w:rPr>
          <w:rFonts w:hint="eastAsia" w:ascii="华文中宋" w:hAnsi="华文中宋" w:eastAsia="华文中宋" w:cs="华文中宋"/>
          <w:b/>
          <w:color w:val="333333"/>
          <w:kern w:val="0"/>
          <w:sz w:val="32"/>
          <w:szCs w:val="32"/>
          <w:lang w:bidi="ar"/>
        </w:rPr>
        <w:t>优秀毕业生评选细则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为了表彰在德、智、体诸方面表现突出的毕业生，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决定于每年五月、六月间开展评选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院级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优秀毕业生的工作。评选工作的具体事宜如下：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一、评选范围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 xml:space="preserve">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凡在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我院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毕业并获得学位的本科学生均有资格参加优秀毕业生的评选。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二、评选条件</w:t>
      </w:r>
      <w:bookmarkStart w:id="0" w:name="_GoBack"/>
      <w:bookmarkEnd w:id="0"/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1.就读期间，曾三次获校“优秀学生”“优秀学生干部”或“优秀班长”（含全国、省“三好”“优干”，下同），“优秀团员”“优秀团干”或“优秀共青团宣传工作者”称号，“优秀学子奖励计划”标兵奖或“暨南好班长”称号（所获称号可不同但必须为不同学年度所荣获的称号）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获一等奖学金（含等同一等奖学金的奖项，见附件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，下同）一次。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（3+1）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2.就读期间，曾二次获校“优秀学生”或“优秀学生干部”“优秀班长”（含全国、省“三好”“优干”，下同），“优秀团员”“优秀团干”或“优秀共青团宣传工作者”称号，“优秀学子奖励计划”标兵奖或“暨南好班长”称号（所获称号可不同但必须为不同学年度所荣获的称号）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获一等奖学金二次。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（2+2）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3.就读期间，曾一次获校“优秀学生”或“优秀学生干部”“优秀班长”（含全国、省“三好”“优干”，下同），“优秀团员”“优秀团干”或“优秀共青团宣传工作者”称号，“优秀学子奖励计划”标兵奖或“暨南好班长”称号，</w:t>
      </w:r>
      <w:r>
        <w:rPr>
          <w:rFonts w:hint="eastAsia" w:ascii="仿宋" w:hAnsi="仿宋" w:eastAsia="仿宋" w:cs="仿宋"/>
          <w:b/>
          <w:color w:val="333333"/>
          <w:kern w:val="0"/>
          <w:sz w:val="24"/>
          <w:szCs w:val="24"/>
          <w:lang w:bidi="ar"/>
        </w:rPr>
        <w:t>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获一等奖学金三次。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（1+3）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 xml:space="preserve">4.就读期间没有违纪行为及不及格记录。 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凡符合上述条件1～3中之一并符合条件4者，均可列为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优秀毕业生候选人。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三、评选办法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由学生本人提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交《暨伯学院优秀毕业生评审登记表》（附件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）及相关获奖证明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，经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学院奖学金评审委员会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审核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后进行公示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。</w:t>
      </w:r>
    </w:p>
    <w:p>
      <w:pPr>
        <w:widowControl/>
        <w:wordWrap w:val="0"/>
        <w:autoSpaceDE w:val="0"/>
        <w:spacing w:line="480" w:lineRule="auto"/>
        <w:ind w:firstLine="482" w:firstLineChars="200"/>
        <w:rPr>
          <w:rFonts w:hint="eastAsia" w:ascii="仿宋" w:hAnsi="仿宋" w:eastAsia="仿宋" w:cs="仿宋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  <w:lang w:bidi="ar"/>
        </w:rPr>
        <w:t>四、表彰形式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由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学院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授予“暨南大学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伯明翰大学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  <w:t>优秀毕业生”荣誉称号，并颁发证书。</w:t>
      </w:r>
    </w:p>
    <w:p>
      <w:pPr>
        <w:widowControl/>
        <w:wordWrap w:val="0"/>
        <w:autoSpaceDE w:val="0"/>
        <w:spacing w:line="480" w:lineRule="auto"/>
        <w:ind w:firstLine="480" w:firstLineChars="200"/>
        <w:rPr>
          <w:rFonts w:hint="eastAsia" w:ascii="仿宋" w:hAnsi="仿宋" w:eastAsia="仿宋" w:cs="仿宋"/>
          <w:color w:val="333333"/>
          <w:kern w:val="0"/>
          <w:sz w:val="24"/>
          <w:szCs w:val="24"/>
          <w:lang w:bidi="ar"/>
        </w:rPr>
      </w:pPr>
    </w:p>
    <w:p>
      <w:pPr>
        <w:widowControl/>
        <w:wordWrap w:val="0"/>
        <w:autoSpaceDE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暨南大学伯明翰大学联合学院</w:t>
      </w:r>
    </w:p>
    <w:p>
      <w:pPr>
        <w:widowControl/>
        <w:wordWrap w:val="0"/>
        <w:autoSpaceDE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20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22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eastAsia="zh-CN" w:bidi="ar"/>
        </w:rPr>
        <w:t>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ZkYTI1YTY5ZTI0MjU0OTliYWYxNmFmNTcwYWMifQ=="/>
  </w:docVars>
  <w:rsids>
    <w:rsidRoot w:val="003B10D8"/>
    <w:rsid w:val="003B10D8"/>
    <w:rsid w:val="0073136E"/>
    <w:rsid w:val="00891449"/>
    <w:rsid w:val="0AD4529B"/>
    <w:rsid w:val="1A423FBE"/>
    <w:rsid w:val="23A0258D"/>
    <w:rsid w:val="77A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716</Words>
  <Characters>729</Characters>
  <Lines>6</Lines>
  <Paragraphs>1</Paragraphs>
  <TotalTime>6</TotalTime>
  <ScaleCrop>false</ScaleCrop>
  <LinksUpToDate>false</LinksUpToDate>
  <CharactersWithSpaces>731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2021-06-02T01:08:00Z</dcterms:created>
  <dc:creator>李勇</dc:creator>
  <cp:lastModifiedBy>无邪丶</cp:lastModifiedBy>
  <dcterms:modified xsi:type="dcterms:W3CDTF">2022-05-30T09:04:51Z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67498050611E417BA2ADA914CD73DFDF</vt:lpwstr>
  </property>
</Properties>
</file>